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F7C" w:rsidRDefault="00397F7C" w:rsidP="00397F7C">
      <w:pPr>
        <w:pStyle w:val="a3"/>
        <w:spacing w:before="0" w:beforeAutospacing="0" w:after="0" w:afterAutospacing="0"/>
        <w:ind w:firstLine="709"/>
        <w:jc w:val="both"/>
        <w:rPr>
          <w:b/>
        </w:rPr>
      </w:pPr>
      <w:r w:rsidRPr="00034F34">
        <w:rPr>
          <w:b/>
        </w:rPr>
        <w:t xml:space="preserve">Тема 8. Логистический аппарат исследования транспортных систем. </w:t>
      </w:r>
    </w:p>
    <w:p w:rsidR="00397F7C" w:rsidRDefault="00397F7C" w:rsidP="00397F7C">
      <w:pPr>
        <w:pStyle w:val="a3"/>
        <w:spacing w:before="0" w:beforeAutospacing="0" w:after="0" w:afterAutospacing="0"/>
        <w:ind w:firstLine="709"/>
        <w:jc w:val="both"/>
        <w:rPr>
          <w:b/>
        </w:rPr>
      </w:pPr>
    </w:p>
    <w:p w:rsidR="00397F7C" w:rsidRPr="001B48D0" w:rsidRDefault="00397F7C" w:rsidP="00397F7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397F7C" w:rsidRPr="001B48D0" w:rsidRDefault="00397F7C" w:rsidP="00397F7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48D0">
        <w:rPr>
          <w:rFonts w:ascii="Times New Roman" w:hAnsi="Times New Roman"/>
          <w:sz w:val="24"/>
          <w:szCs w:val="24"/>
        </w:rPr>
        <w:t>Транспортная логистика имеет ключевую роль, связанную не только с большим удельным весом транспортных расходов в общем составе логистических издержек, но и в связи с тем, что без транспортировки невозможно продвижение материального потока.</w:t>
      </w:r>
    </w:p>
    <w:p w:rsidR="00397F7C" w:rsidRPr="001B48D0" w:rsidRDefault="00397F7C" w:rsidP="00397F7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48D0">
        <w:rPr>
          <w:rFonts w:ascii="Times New Roman" w:hAnsi="Times New Roman"/>
          <w:sz w:val="24"/>
          <w:szCs w:val="24"/>
        </w:rPr>
        <w:t>При анализе и проектировании транспортных логистических активностей, можно выделить следующие требования:</w:t>
      </w:r>
    </w:p>
    <w:p w:rsidR="00397F7C" w:rsidRPr="001B48D0" w:rsidRDefault="00397F7C" w:rsidP="00397F7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1B48D0">
        <w:rPr>
          <w:rFonts w:ascii="Times New Roman" w:hAnsi="Times New Roman"/>
          <w:sz w:val="24"/>
          <w:szCs w:val="24"/>
        </w:rPr>
        <w:t>· максимально полное использование грузоподъемности подвижного состава и организации поставок без складов;</w:t>
      </w:r>
    </w:p>
    <w:p w:rsidR="00397F7C" w:rsidRPr="001B48D0" w:rsidRDefault="00397F7C" w:rsidP="00397F7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1B48D0">
        <w:rPr>
          <w:rFonts w:ascii="Times New Roman" w:hAnsi="Times New Roman"/>
          <w:sz w:val="24"/>
          <w:szCs w:val="24"/>
        </w:rPr>
        <w:t xml:space="preserve"> кратность транспортной партии груза единицам заказа, отправки и складирования;</w:t>
      </w:r>
    </w:p>
    <w:p w:rsidR="00397F7C" w:rsidRPr="001B48D0" w:rsidRDefault="00397F7C" w:rsidP="00397F7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1B48D0">
        <w:rPr>
          <w:rFonts w:ascii="Times New Roman" w:hAnsi="Times New Roman"/>
          <w:sz w:val="24"/>
          <w:szCs w:val="24"/>
        </w:rPr>
        <w:t xml:space="preserve"> стандартизация тары.</w:t>
      </w:r>
    </w:p>
    <w:p w:rsidR="00397F7C" w:rsidRPr="001B48D0" w:rsidRDefault="00397F7C" w:rsidP="00397F7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48D0">
        <w:rPr>
          <w:rFonts w:ascii="Times New Roman" w:hAnsi="Times New Roman"/>
          <w:sz w:val="24"/>
          <w:szCs w:val="24"/>
        </w:rPr>
        <w:t>Оптимум транспортных издержек должен быть таким, чтобы общие логистические издержки оставались минимальными. Это достигается путем установления баланса транспортных расходов и качества транспортного обслуживания, критериями которого являются скорость и надежность перевозки. Надежность характеризуется постоянной частотой и постоянной продолжительностью перевозок, что позволяет оптимизировать уровни запасов и повышать эффективность логистики. Другими основополагающими принципами транспортировки являются:</w:t>
      </w:r>
    </w:p>
    <w:p w:rsidR="00397F7C" w:rsidRPr="001B48D0" w:rsidRDefault="00397F7C" w:rsidP="00397F7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48D0">
        <w:rPr>
          <w:rFonts w:ascii="Times New Roman" w:hAnsi="Times New Roman"/>
          <w:sz w:val="24"/>
          <w:szCs w:val="24"/>
        </w:rPr>
        <w:t>·</w:t>
      </w:r>
      <w:r>
        <w:rPr>
          <w:rFonts w:ascii="Times New Roman" w:hAnsi="Times New Roman"/>
          <w:sz w:val="24"/>
          <w:szCs w:val="24"/>
        </w:rPr>
        <w:t>-</w:t>
      </w:r>
      <w:r w:rsidRPr="001B48D0">
        <w:rPr>
          <w:rFonts w:ascii="Times New Roman" w:hAnsi="Times New Roman"/>
          <w:sz w:val="24"/>
          <w:szCs w:val="24"/>
        </w:rPr>
        <w:t xml:space="preserve"> экономия от масштаба и дальности перевозки грузов, так как в этих случаях расходы на 1 т груза и 1 км пути минимальны;</w:t>
      </w:r>
    </w:p>
    <w:p w:rsidR="00397F7C" w:rsidRPr="001B48D0" w:rsidRDefault="00397F7C" w:rsidP="00397F7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1B48D0">
        <w:rPr>
          <w:rFonts w:ascii="Times New Roman" w:hAnsi="Times New Roman"/>
          <w:sz w:val="24"/>
          <w:szCs w:val="24"/>
        </w:rPr>
        <w:t>· концентрация грузопотоков на отдельных каналах распределения товаров и отказ от неэкономичных каналов;</w:t>
      </w:r>
    </w:p>
    <w:p w:rsidR="00397F7C" w:rsidRPr="001B48D0" w:rsidRDefault="00397F7C" w:rsidP="00397F7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1B48D0">
        <w:rPr>
          <w:rFonts w:ascii="Times New Roman" w:hAnsi="Times New Roman"/>
          <w:sz w:val="24"/>
          <w:szCs w:val="24"/>
        </w:rPr>
        <w:t>· доставка грузов «точно в срок» на основе разработки и реализации единого технологического транспортно-производственного процесса и интеграции транспорта, производства и потребления.</w:t>
      </w:r>
    </w:p>
    <w:p w:rsidR="00397F7C" w:rsidRPr="001B48D0" w:rsidRDefault="00397F7C" w:rsidP="00397F7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48D0">
        <w:rPr>
          <w:rFonts w:ascii="Times New Roman" w:hAnsi="Times New Roman"/>
          <w:sz w:val="24"/>
          <w:szCs w:val="24"/>
        </w:rPr>
        <w:t>Предприятия, участвующие в цепи распределения готовой продукции, так же, как и другие партнеры, должны обеспечивать сокращение времени на транспортировку, повышение уровня сервиса. В целом это означает движение навстречу потребителю.</w:t>
      </w:r>
    </w:p>
    <w:p w:rsidR="00397F7C" w:rsidRPr="001B48D0" w:rsidRDefault="00397F7C" w:rsidP="00397F7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48D0">
        <w:rPr>
          <w:rFonts w:ascii="Times New Roman" w:hAnsi="Times New Roman"/>
          <w:sz w:val="24"/>
          <w:szCs w:val="24"/>
        </w:rPr>
        <w:t>Актуальность проблемы транспорта в логистической системе предприятий в последние годы постоянно возрастает, что в значительной степени объясняется развитием инфраструктуры отечественного товарного рынка, увеличением товарооборота, ужесточением конкурентной борьбы на экономических рынках и все возрастающей необходимостью к оптимизации затрат на всех участках логистической цепи.</w:t>
      </w:r>
    </w:p>
    <w:p w:rsidR="00397F7C" w:rsidRPr="001B48D0" w:rsidRDefault="00397F7C" w:rsidP="00397F7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48D0">
        <w:rPr>
          <w:rFonts w:ascii="Times New Roman" w:hAnsi="Times New Roman"/>
          <w:sz w:val="24"/>
          <w:szCs w:val="24"/>
        </w:rPr>
        <w:t>Важным понятием транспортной логистики является понятие транспортного (перевозочного) процесса, под которым понимается совокупность организационно-технологчески взаимосвязанных действий и операций, выполняемые транспортным предприятием и их подразделениями самостоятельно или согласованно с другими организациями при подготовке, осуществлении и завершении перевозки грузов.</w:t>
      </w:r>
    </w:p>
    <w:p w:rsidR="00397F7C" w:rsidRPr="001B48D0" w:rsidRDefault="00397F7C" w:rsidP="00397F7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48D0">
        <w:rPr>
          <w:rFonts w:ascii="Times New Roman" w:hAnsi="Times New Roman"/>
          <w:sz w:val="24"/>
          <w:szCs w:val="24"/>
        </w:rPr>
        <w:t>Структура транспортного процесса включает:</w:t>
      </w:r>
    </w:p>
    <w:p w:rsidR="00397F7C" w:rsidRPr="001B48D0" w:rsidRDefault="00397F7C" w:rsidP="00397F7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48D0">
        <w:rPr>
          <w:rFonts w:ascii="Times New Roman" w:hAnsi="Times New Roman"/>
          <w:sz w:val="24"/>
          <w:szCs w:val="24"/>
        </w:rPr>
        <w:t>- маркетинговые исследования рынка грузоперевозок;</w:t>
      </w:r>
    </w:p>
    <w:p w:rsidR="00397F7C" w:rsidRPr="001B48D0" w:rsidRDefault="00397F7C" w:rsidP="00397F7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48D0">
        <w:rPr>
          <w:rFonts w:ascii="Times New Roman" w:hAnsi="Times New Roman"/>
          <w:sz w:val="24"/>
          <w:szCs w:val="24"/>
        </w:rPr>
        <w:t>- разработку на основе данных маркетинговых исследований рациональных маршрутных схем;</w:t>
      </w:r>
    </w:p>
    <w:p w:rsidR="00397F7C" w:rsidRPr="001B48D0" w:rsidRDefault="00397F7C" w:rsidP="00397F7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48D0">
        <w:rPr>
          <w:rFonts w:ascii="Times New Roman" w:hAnsi="Times New Roman"/>
          <w:sz w:val="24"/>
          <w:szCs w:val="24"/>
        </w:rPr>
        <w:t>- выбор вида и определение необходимого количества подвижного состава для перевозки грузов;</w:t>
      </w:r>
    </w:p>
    <w:p w:rsidR="00397F7C" w:rsidRPr="001B48D0" w:rsidRDefault="00397F7C" w:rsidP="00397F7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48D0">
        <w:rPr>
          <w:rFonts w:ascii="Times New Roman" w:hAnsi="Times New Roman"/>
          <w:sz w:val="24"/>
          <w:szCs w:val="24"/>
        </w:rPr>
        <w:t>- определение сферы целесообразного использования транспортных средств в зависимости от конкретных условий грузоперевозок, вида и свойств грузов, эксплуатационных показателей грузового транспорта;</w:t>
      </w:r>
    </w:p>
    <w:p w:rsidR="00397F7C" w:rsidRPr="001B48D0" w:rsidRDefault="00397F7C" w:rsidP="00397F7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48D0">
        <w:rPr>
          <w:rFonts w:ascii="Times New Roman" w:hAnsi="Times New Roman"/>
          <w:sz w:val="24"/>
          <w:szCs w:val="24"/>
        </w:rPr>
        <w:t>- нормирование скорости движения транспортных средств;</w:t>
      </w:r>
    </w:p>
    <w:p w:rsidR="00397F7C" w:rsidRPr="001B48D0" w:rsidRDefault="00397F7C" w:rsidP="00397F7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48D0">
        <w:rPr>
          <w:rFonts w:ascii="Times New Roman" w:hAnsi="Times New Roman"/>
          <w:sz w:val="24"/>
          <w:szCs w:val="24"/>
        </w:rPr>
        <w:t>- выбор систем организации движения транспортных средств с использованием рациональных режимов труда обслуживающего персонала;</w:t>
      </w:r>
    </w:p>
    <w:p w:rsidR="00397F7C" w:rsidRPr="001B48D0" w:rsidRDefault="00397F7C" w:rsidP="00397F7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48D0">
        <w:rPr>
          <w:rFonts w:ascii="Times New Roman" w:hAnsi="Times New Roman"/>
          <w:sz w:val="24"/>
          <w:szCs w:val="24"/>
        </w:rPr>
        <w:lastRenderedPageBreak/>
        <w:t>- координацию работы различных видов транспорта;</w:t>
      </w:r>
    </w:p>
    <w:p w:rsidR="00397F7C" w:rsidRPr="001B48D0" w:rsidRDefault="00397F7C" w:rsidP="00397F7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48D0">
        <w:rPr>
          <w:rFonts w:ascii="Times New Roman" w:hAnsi="Times New Roman"/>
          <w:sz w:val="24"/>
          <w:szCs w:val="24"/>
        </w:rPr>
        <w:t>- анализ дорожных условий в целях разработки эффективных и безопасных маршрутов движения транспортных средств;</w:t>
      </w:r>
    </w:p>
    <w:p w:rsidR="00397F7C" w:rsidRPr="001B48D0" w:rsidRDefault="00397F7C" w:rsidP="00397F7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48D0">
        <w:rPr>
          <w:rFonts w:ascii="Times New Roman" w:hAnsi="Times New Roman"/>
          <w:sz w:val="24"/>
          <w:szCs w:val="24"/>
        </w:rPr>
        <w:t>- обеспечение эффективных и безопасных перевозок грузов;</w:t>
      </w:r>
    </w:p>
    <w:p w:rsidR="00397F7C" w:rsidRPr="001B48D0" w:rsidRDefault="00397F7C" w:rsidP="00397F7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48D0">
        <w:rPr>
          <w:rFonts w:ascii="Times New Roman" w:hAnsi="Times New Roman"/>
          <w:sz w:val="24"/>
          <w:szCs w:val="24"/>
        </w:rPr>
        <w:t>- применение экономико-математических методов и расчетов для повышения эффективности использования транспортных средств;</w:t>
      </w:r>
    </w:p>
    <w:p w:rsidR="00397F7C" w:rsidRPr="001B48D0" w:rsidRDefault="00397F7C" w:rsidP="00397F7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48D0">
        <w:rPr>
          <w:rFonts w:ascii="Times New Roman" w:hAnsi="Times New Roman"/>
          <w:sz w:val="24"/>
          <w:szCs w:val="24"/>
        </w:rPr>
        <w:t>- управление движением транспортных средств;</w:t>
      </w:r>
    </w:p>
    <w:p w:rsidR="00397F7C" w:rsidRPr="001B48D0" w:rsidRDefault="00397F7C" w:rsidP="00397F7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48D0">
        <w:rPr>
          <w:rFonts w:ascii="Times New Roman" w:hAnsi="Times New Roman"/>
          <w:sz w:val="24"/>
          <w:szCs w:val="24"/>
        </w:rPr>
        <w:t>- оперативный контроль за движением транспортных средств и др.</w:t>
      </w:r>
    </w:p>
    <w:p w:rsidR="00397F7C" w:rsidRPr="001B48D0" w:rsidRDefault="00397F7C" w:rsidP="00397F7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48D0">
        <w:rPr>
          <w:rFonts w:ascii="Times New Roman" w:hAnsi="Times New Roman"/>
          <w:sz w:val="24"/>
          <w:szCs w:val="24"/>
        </w:rPr>
        <w:t>Рациональная организация перевозок грузов строится на основе изучения грузооборота и грузопотоков.</w:t>
      </w:r>
    </w:p>
    <w:p w:rsidR="00397F7C" w:rsidRPr="001B48D0" w:rsidRDefault="00397F7C" w:rsidP="00397F7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48D0">
        <w:rPr>
          <w:rFonts w:ascii="Times New Roman" w:hAnsi="Times New Roman"/>
          <w:sz w:val="24"/>
          <w:szCs w:val="24"/>
        </w:rPr>
        <w:t>Под грузооборотом понимается общее количество грузов, перемещаемое в единицу времени (например, в течение часа, суток, месяца, квартала, года) в рамках определенной логистической системы.</w:t>
      </w:r>
    </w:p>
    <w:p w:rsidR="00397F7C" w:rsidRPr="001B48D0" w:rsidRDefault="00397F7C" w:rsidP="00397F7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48D0">
        <w:rPr>
          <w:rFonts w:ascii="Times New Roman" w:hAnsi="Times New Roman"/>
          <w:sz w:val="24"/>
          <w:szCs w:val="24"/>
        </w:rPr>
        <w:t>Грузопотоком называется объем грузов, перемещаемых в единицу времени между двумя звеньями логистической системы.</w:t>
      </w:r>
    </w:p>
    <w:p w:rsidR="00397F7C" w:rsidRPr="001B48D0" w:rsidRDefault="00397F7C" w:rsidP="00397F7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48D0">
        <w:rPr>
          <w:rFonts w:ascii="Times New Roman" w:hAnsi="Times New Roman"/>
          <w:sz w:val="24"/>
          <w:szCs w:val="24"/>
        </w:rPr>
        <w:t>Грузооборот представляет собой сумму отдельных грузопотоков.</w:t>
      </w:r>
    </w:p>
    <w:p w:rsidR="00397F7C" w:rsidRPr="001B48D0" w:rsidRDefault="00397F7C" w:rsidP="00397F7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48D0">
        <w:rPr>
          <w:rFonts w:ascii="Times New Roman" w:hAnsi="Times New Roman"/>
          <w:sz w:val="24"/>
          <w:szCs w:val="24"/>
        </w:rPr>
        <w:t>Перемещение различных грузов осуществляется по маршруту, который представляет собой установленный (намеченный), а при необходимости и оборудованный путь следования транспортного средства между начальным и конечным пунктами.</w:t>
      </w:r>
    </w:p>
    <w:p w:rsidR="00397F7C" w:rsidRPr="001B48D0" w:rsidRDefault="00397F7C" w:rsidP="00397F7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48D0">
        <w:rPr>
          <w:rFonts w:ascii="Times New Roman" w:hAnsi="Times New Roman"/>
          <w:sz w:val="24"/>
          <w:szCs w:val="24"/>
        </w:rPr>
        <w:t>Маршрутизация позволяет оптимизировать грузопотоки с учетом: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48D0">
        <w:rPr>
          <w:rFonts w:ascii="Times New Roman" w:hAnsi="Times New Roman"/>
          <w:sz w:val="24"/>
          <w:szCs w:val="24"/>
        </w:rPr>
        <w:t>объема перевозок;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48D0">
        <w:rPr>
          <w:rFonts w:ascii="Times New Roman" w:hAnsi="Times New Roman"/>
          <w:sz w:val="24"/>
          <w:szCs w:val="24"/>
        </w:rPr>
        <w:t>направления;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48D0">
        <w:rPr>
          <w:rFonts w:ascii="Times New Roman" w:hAnsi="Times New Roman"/>
          <w:sz w:val="24"/>
          <w:szCs w:val="24"/>
        </w:rPr>
        <w:t>дальности перевозок грузов;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48D0">
        <w:rPr>
          <w:rFonts w:ascii="Times New Roman" w:hAnsi="Times New Roman"/>
          <w:sz w:val="24"/>
          <w:szCs w:val="24"/>
        </w:rPr>
        <w:t>протяженности во времени;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48D0">
        <w:rPr>
          <w:rFonts w:ascii="Times New Roman" w:hAnsi="Times New Roman"/>
          <w:sz w:val="24"/>
          <w:szCs w:val="24"/>
        </w:rPr>
        <w:t xml:space="preserve"> загруженности транспортных коммуникаций;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48D0">
        <w:rPr>
          <w:rFonts w:ascii="Times New Roman" w:hAnsi="Times New Roman"/>
          <w:sz w:val="24"/>
          <w:szCs w:val="24"/>
        </w:rPr>
        <w:t>последовательности движения;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48D0">
        <w:rPr>
          <w:rFonts w:ascii="Times New Roman" w:hAnsi="Times New Roman"/>
          <w:sz w:val="24"/>
          <w:szCs w:val="24"/>
        </w:rPr>
        <w:t>эффективности доставки грузов.</w:t>
      </w:r>
    </w:p>
    <w:p w:rsidR="00397F7C" w:rsidRPr="001B48D0" w:rsidRDefault="00397F7C" w:rsidP="00397F7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48D0">
        <w:rPr>
          <w:rFonts w:ascii="Times New Roman" w:hAnsi="Times New Roman"/>
          <w:sz w:val="24"/>
          <w:szCs w:val="24"/>
        </w:rPr>
        <w:t>Основными задачами маршрутизации являются: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48D0">
        <w:rPr>
          <w:rFonts w:ascii="Times New Roman" w:hAnsi="Times New Roman"/>
          <w:sz w:val="24"/>
          <w:szCs w:val="24"/>
        </w:rPr>
        <w:t>организация движения;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48D0">
        <w:rPr>
          <w:rFonts w:ascii="Times New Roman" w:hAnsi="Times New Roman"/>
          <w:sz w:val="24"/>
          <w:szCs w:val="24"/>
        </w:rPr>
        <w:t xml:space="preserve"> минимизация сроков доставки грузов;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48D0">
        <w:rPr>
          <w:rFonts w:ascii="Times New Roman" w:hAnsi="Times New Roman"/>
          <w:sz w:val="24"/>
          <w:szCs w:val="24"/>
        </w:rPr>
        <w:t>безопасность движения;</w:t>
      </w:r>
      <w:r>
        <w:rPr>
          <w:rFonts w:ascii="Times New Roman" w:hAnsi="Times New Roman"/>
          <w:sz w:val="24"/>
          <w:szCs w:val="24"/>
        </w:rPr>
        <w:t xml:space="preserve"> э</w:t>
      </w:r>
      <w:r w:rsidRPr="001B48D0">
        <w:rPr>
          <w:rFonts w:ascii="Times New Roman" w:hAnsi="Times New Roman"/>
          <w:sz w:val="24"/>
          <w:szCs w:val="24"/>
        </w:rPr>
        <w:t>ффективное использование транспортных средств;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48D0">
        <w:rPr>
          <w:rFonts w:ascii="Times New Roman" w:hAnsi="Times New Roman"/>
          <w:sz w:val="24"/>
          <w:szCs w:val="24"/>
        </w:rPr>
        <w:t>выполнение планов и графиков перевозок;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48D0">
        <w:rPr>
          <w:rFonts w:ascii="Times New Roman" w:hAnsi="Times New Roman"/>
          <w:sz w:val="24"/>
          <w:szCs w:val="24"/>
        </w:rPr>
        <w:t xml:space="preserve"> оперативность в реагировании на изменение дорожных условий.</w:t>
      </w:r>
    </w:p>
    <w:p w:rsidR="00397F7C" w:rsidRPr="001B48D0" w:rsidRDefault="00397F7C" w:rsidP="00397F7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48D0">
        <w:rPr>
          <w:rFonts w:ascii="Times New Roman" w:hAnsi="Times New Roman"/>
          <w:sz w:val="24"/>
          <w:szCs w:val="24"/>
        </w:rPr>
        <w:t>Маршруты в зависимости от классификационного признака подразделяются:</w:t>
      </w:r>
    </w:p>
    <w:p w:rsidR="00397F7C" w:rsidRPr="001B48D0" w:rsidRDefault="00397F7C" w:rsidP="00397F7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48D0">
        <w:rPr>
          <w:rFonts w:ascii="Times New Roman" w:hAnsi="Times New Roman"/>
          <w:sz w:val="24"/>
          <w:szCs w:val="24"/>
        </w:rPr>
        <w:t>3) по протяженности: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48D0">
        <w:rPr>
          <w:rFonts w:ascii="Times New Roman" w:hAnsi="Times New Roman"/>
          <w:sz w:val="24"/>
          <w:szCs w:val="24"/>
        </w:rPr>
        <w:t>городские;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48D0">
        <w:rPr>
          <w:rFonts w:ascii="Times New Roman" w:hAnsi="Times New Roman"/>
          <w:sz w:val="24"/>
          <w:szCs w:val="24"/>
        </w:rPr>
        <w:t>пригородные;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48D0">
        <w:rPr>
          <w:rFonts w:ascii="Times New Roman" w:hAnsi="Times New Roman"/>
          <w:sz w:val="24"/>
          <w:szCs w:val="24"/>
        </w:rPr>
        <w:t>междугородние;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48D0">
        <w:rPr>
          <w:rFonts w:ascii="Times New Roman" w:hAnsi="Times New Roman"/>
          <w:sz w:val="24"/>
          <w:szCs w:val="24"/>
        </w:rPr>
        <w:t>международные;</w:t>
      </w:r>
    </w:p>
    <w:p w:rsidR="00397F7C" w:rsidRDefault="00397F7C" w:rsidP="00397F7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48D0">
        <w:rPr>
          <w:rFonts w:ascii="Times New Roman" w:hAnsi="Times New Roman"/>
          <w:sz w:val="24"/>
          <w:szCs w:val="24"/>
        </w:rPr>
        <w:t>2) по периоду времени года: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48D0">
        <w:rPr>
          <w:rFonts w:ascii="Times New Roman" w:hAnsi="Times New Roman"/>
          <w:sz w:val="24"/>
          <w:szCs w:val="24"/>
        </w:rPr>
        <w:t>постоянные;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48D0">
        <w:rPr>
          <w:rFonts w:ascii="Times New Roman" w:hAnsi="Times New Roman"/>
          <w:sz w:val="24"/>
          <w:szCs w:val="24"/>
        </w:rPr>
        <w:t>сезонные;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397F7C" w:rsidRPr="001B48D0" w:rsidRDefault="00397F7C" w:rsidP="00397F7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1B48D0">
        <w:rPr>
          <w:rFonts w:ascii="Times New Roman" w:hAnsi="Times New Roman"/>
          <w:sz w:val="24"/>
          <w:szCs w:val="24"/>
        </w:rPr>
        <w:t>) по способу движения: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48D0">
        <w:rPr>
          <w:rFonts w:ascii="Times New Roman" w:hAnsi="Times New Roman"/>
          <w:sz w:val="24"/>
          <w:szCs w:val="24"/>
        </w:rPr>
        <w:t xml:space="preserve"> маятниковые;</w:t>
      </w:r>
      <w:r>
        <w:rPr>
          <w:rFonts w:ascii="Times New Roman" w:hAnsi="Times New Roman"/>
          <w:sz w:val="24"/>
          <w:szCs w:val="24"/>
        </w:rPr>
        <w:t xml:space="preserve"> </w:t>
      </w:r>
      <w:r w:rsidRPr="001B48D0">
        <w:rPr>
          <w:rFonts w:ascii="Times New Roman" w:hAnsi="Times New Roman"/>
          <w:sz w:val="24"/>
          <w:szCs w:val="24"/>
        </w:rPr>
        <w:t>кольцевые.</w:t>
      </w:r>
    </w:p>
    <w:p w:rsidR="00397F7C" w:rsidRPr="001B48D0" w:rsidRDefault="00397F7C" w:rsidP="00397F7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48D0">
        <w:rPr>
          <w:rFonts w:ascii="Times New Roman" w:hAnsi="Times New Roman"/>
          <w:sz w:val="24"/>
          <w:szCs w:val="24"/>
        </w:rPr>
        <w:t>При маятниковой системе перевозок транспортное средство неоднократно обращается между двумя погрузочно-разгрузочными пунктами (звеньями логистической системы).</w:t>
      </w:r>
    </w:p>
    <w:p w:rsidR="00397F7C" w:rsidRPr="001B48D0" w:rsidRDefault="00397F7C" w:rsidP="00397F7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48D0">
        <w:rPr>
          <w:rFonts w:ascii="Times New Roman" w:hAnsi="Times New Roman"/>
          <w:sz w:val="24"/>
          <w:szCs w:val="24"/>
        </w:rPr>
        <w:t>Схемы маятниковых маршрутов:</w:t>
      </w:r>
    </w:p>
    <w:p w:rsidR="00397F7C" w:rsidRPr="001B48D0" w:rsidRDefault="00397F7C" w:rsidP="00397F7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48D0">
        <w:rPr>
          <w:rFonts w:ascii="Times New Roman" w:hAnsi="Times New Roman"/>
          <w:sz w:val="24"/>
          <w:szCs w:val="24"/>
        </w:rPr>
        <w:t>а) односторонние – применяются при перевозке грузов в одном направлении;</w:t>
      </w:r>
    </w:p>
    <w:p w:rsidR="00397F7C" w:rsidRPr="001B48D0" w:rsidRDefault="00397F7C" w:rsidP="00397F7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48D0">
        <w:rPr>
          <w:rFonts w:ascii="Times New Roman" w:hAnsi="Times New Roman"/>
          <w:sz w:val="24"/>
          <w:szCs w:val="24"/>
        </w:rPr>
        <w:t>б) двусторонние — организуются при равномерных по мощности грузопотоках в оба направления;</w:t>
      </w:r>
    </w:p>
    <w:p w:rsidR="00397F7C" w:rsidRPr="001B48D0" w:rsidRDefault="00397F7C" w:rsidP="00397F7C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48D0">
        <w:rPr>
          <w:rFonts w:ascii="Times New Roman" w:hAnsi="Times New Roman"/>
          <w:sz w:val="24"/>
          <w:szCs w:val="24"/>
        </w:rPr>
        <w:t>в) веерные – организуются, когда из одного пункта перевозятся грузы в несколько пунктов или, наоборот, доставляются из нескольких пунктов в один.</w:t>
      </w:r>
    </w:p>
    <w:p w:rsidR="00397F7C" w:rsidRPr="001B48D0" w:rsidRDefault="00397F7C" w:rsidP="00397F7C">
      <w:pPr>
        <w:pStyle w:val="a3"/>
        <w:spacing w:before="0" w:beforeAutospacing="0" w:after="0" w:afterAutospacing="0"/>
        <w:ind w:firstLine="709"/>
        <w:jc w:val="both"/>
      </w:pPr>
      <w:r w:rsidRPr="001B48D0">
        <w:t>В логистическом менеджменте функциональными областями логистики принято считать:</w:t>
      </w:r>
      <w:r>
        <w:t xml:space="preserve"> </w:t>
      </w:r>
      <w:r w:rsidRPr="001B48D0">
        <w:t>снабжение (закупки) материальных ресурсов и/или готовой продукции;</w:t>
      </w:r>
      <w:r>
        <w:t xml:space="preserve"> </w:t>
      </w:r>
      <w:r w:rsidRPr="001B48D0">
        <w:t xml:space="preserve"> поддержку производства (в широком смысле – все логистические операции и функции, обеспечивающие производственно- технологический цикл предприятия);</w:t>
      </w:r>
      <w:r>
        <w:t xml:space="preserve"> </w:t>
      </w:r>
      <w:r w:rsidRPr="001B48D0">
        <w:t>распределение (дистрибьюция).</w:t>
      </w:r>
    </w:p>
    <w:p w:rsidR="00397F7C" w:rsidRPr="001B48D0" w:rsidRDefault="00397F7C" w:rsidP="00397F7C">
      <w:pPr>
        <w:pStyle w:val="a3"/>
        <w:spacing w:before="0" w:beforeAutospacing="0" w:after="0" w:afterAutospacing="0"/>
        <w:ind w:firstLine="709"/>
        <w:jc w:val="both"/>
      </w:pPr>
      <w:r w:rsidRPr="001B48D0">
        <w:t>Сегодня предприятия транспорта функционируют в условиях рыночной экономики: сформировался рынок транспортных услуг, усилилась конкуренция между предприятиями и различными видами транспорта, ужесточились требования к тарифам и качеству транспортных услуг со стороны потребителей.</w:t>
      </w:r>
    </w:p>
    <w:p w:rsidR="00397F7C" w:rsidRPr="001B48D0" w:rsidRDefault="00397F7C" w:rsidP="00397F7C">
      <w:pPr>
        <w:pStyle w:val="a3"/>
        <w:spacing w:before="0" w:beforeAutospacing="0" w:after="0" w:afterAutospacing="0"/>
        <w:ind w:firstLine="709"/>
        <w:jc w:val="both"/>
      </w:pPr>
      <w:r w:rsidRPr="001B48D0">
        <w:t xml:space="preserve">Транспортный сервис в современных условиях включает не только собственно перевозку грузов от поставщика потребителю, но и большое число экспедиторских, информационных операций, услуг по грузопереработке, страхованию, охране и т.п. </w:t>
      </w:r>
      <w:r w:rsidRPr="001B48D0">
        <w:lastRenderedPageBreak/>
        <w:t>Поэтому транспортировку можно определить как ключевую логистическую функцию, связанную с перемещением продукции транспортным средством (или средствами) по определенной технологии в цепи поставок, и состоящую из логистических операций и функций, включая экспедирование, грузопереработка, упаковку, передачу прав собственности на груз, страховании рисков, таможенными процедуры и т.п.</w:t>
      </w:r>
    </w:p>
    <w:p w:rsidR="00397F7C" w:rsidRPr="001B48D0" w:rsidRDefault="00397F7C" w:rsidP="00397F7C">
      <w:pPr>
        <w:pStyle w:val="a3"/>
        <w:spacing w:before="0" w:beforeAutospacing="0" w:after="0" w:afterAutospacing="0"/>
        <w:ind w:firstLine="709"/>
        <w:jc w:val="both"/>
      </w:pPr>
      <w:r w:rsidRPr="001B48D0">
        <w:t>Главная цель транспортировки – доставить нужный продукт нужного качества и нужного количества нужному покупателю, в нужное место с минимальными затратами.</w:t>
      </w:r>
    </w:p>
    <w:p w:rsidR="00397F7C" w:rsidRPr="001B48D0" w:rsidRDefault="00397F7C" w:rsidP="00397F7C">
      <w:pPr>
        <w:pStyle w:val="a3"/>
        <w:spacing w:before="0" w:beforeAutospacing="0" w:after="0" w:afterAutospacing="0"/>
        <w:ind w:firstLine="709"/>
        <w:jc w:val="both"/>
      </w:pPr>
      <w:r w:rsidRPr="001B48D0">
        <w:t>Персонал службы логистики фирмы при организации транспортировки в логистической системе должен решать ряд задач. На уровне логистического менеджмента фирмы управление транспортировкой состоит из нескольких основных этапов:</w:t>
      </w:r>
      <w:r>
        <w:t xml:space="preserve"> </w:t>
      </w:r>
      <w:r w:rsidRPr="001B48D0">
        <w:t>выбор вида транспорта;</w:t>
      </w:r>
      <w:r>
        <w:t xml:space="preserve"> </w:t>
      </w:r>
      <w:r w:rsidRPr="001B48D0">
        <w:t>выбор способа транспортировки (вида перевозки);</w:t>
      </w:r>
      <w:r>
        <w:t xml:space="preserve"> </w:t>
      </w:r>
      <w:r w:rsidRPr="001B48D0">
        <w:t>выбор транспортного средства;</w:t>
      </w:r>
      <w:r>
        <w:t xml:space="preserve"> </w:t>
      </w:r>
      <w:r w:rsidRPr="001B48D0">
        <w:t>выбор перевозчика и логистических партнеров по транспортировке;</w:t>
      </w:r>
      <w:r>
        <w:t xml:space="preserve"> </w:t>
      </w:r>
      <w:r w:rsidRPr="001B48D0">
        <w:t xml:space="preserve"> оптимизация параметров транспортного процесса.</w:t>
      </w:r>
    </w:p>
    <w:p w:rsidR="00397F7C" w:rsidRPr="001B48D0" w:rsidRDefault="00397F7C" w:rsidP="00397F7C">
      <w:pPr>
        <w:pStyle w:val="a3"/>
        <w:spacing w:before="0" w:beforeAutospacing="0" w:after="0" w:afterAutospacing="0"/>
        <w:ind w:firstLine="709"/>
        <w:jc w:val="both"/>
      </w:pPr>
      <w:r w:rsidRPr="001B48D0">
        <w:t>При организации транспортировки необходимо согласовать и комплексно спланировать ее операции совместно с другими логистическими функциями, например, складированием, грузопереработкой, упаковкой и т.п.</w:t>
      </w:r>
    </w:p>
    <w:p w:rsidR="00397F7C" w:rsidRPr="001B48D0" w:rsidRDefault="00397F7C" w:rsidP="00397F7C">
      <w:pPr>
        <w:pStyle w:val="a3"/>
        <w:spacing w:before="0" w:beforeAutospacing="0" w:after="0" w:afterAutospacing="0"/>
        <w:ind w:firstLine="709"/>
        <w:jc w:val="both"/>
      </w:pPr>
      <w:r w:rsidRPr="001B48D0">
        <w:t>Транспортировка – один из самых наглядных элементов логистических операций. Мы привыкли наблюдать колонны грузовиков и товарные составы, перевозящие грузы или стоящие под погрузкой возле складов или распределительных центров. Но для глубокого понимания роли транспортировки в логистике этого общего представления недостаточно.</w:t>
      </w:r>
    </w:p>
    <w:p w:rsidR="00397F7C" w:rsidRPr="001B48D0" w:rsidRDefault="00397F7C" w:rsidP="00397F7C">
      <w:pPr>
        <w:pStyle w:val="a3"/>
        <w:spacing w:before="0" w:beforeAutospacing="0" w:after="0" w:afterAutospacing="0"/>
        <w:ind w:firstLine="709"/>
        <w:jc w:val="both"/>
      </w:pPr>
      <w:r w:rsidRPr="001B48D0">
        <w:t>Две главные функции транспортировки таковы: перемещение грузов и их хранение.</w:t>
      </w:r>
    </w:p>
    <w:p w:rsidR="00397F7C" w:rsidRPr="001B48D0" w:rsidRDefault="00397F7C" w:rsidP="00397F7C">
      <w:pPr>
        <w:pStyle w:val="a3"/>
        <w:spacing w:before="0" w:beforeAutospacing="0" w:after="0" w:afterAutospacing="0"/>
        <w:ind w:firstLine="709"/>
        <w:jc w:val="both"/>
      </w:pPr>
      <w:r w:rsidRPr="001B48D0">
        <w:t>Любой груз – сырье и материалы, сборочные детали и компоненты, незавершенная и готовая продукция – должен быть доставлен к месту дальнейшей переработки или конечного потребления. Основная функция транспортировки заключается в перемещении грузов по стоимостной цепочке. Поскольку при перемещении грузов расходуются время, деньги и экологические ресурсы, важно, чтобы этот процесс был экономически оправдан, то есть вносил реальный вклад в создание стоимости.</w:t>
      </w:r>
    </w:p>
    <w:p w:rsidR="00397F7C" w:rsidRPr="001B48D0" w:rsidRDefault="00397F7C" w:rsidP="00397F7C">
      <w:pPr>
        <w:pStyle w:val="a3"/>
        <w:spacing w:before="0" w:beforeAutospacing="0" w:after="0" w:afterAutospacing="0"/>
        <w:ind w:firstLine="709"/>
        <w:jc w:val="both"/>
      </w:pPr>
      <w:r w:rsidRPr="001B48D0">
        <w:t>Время представляет собой важный ресурс, потому что в процессе транспортировки продукты, которые в этом случае называются запасами в пути – недоступны для использования. Запасы в пути приобретают все большее значение по мере внедрения разнообразных логистических стратегий, подобных системе «точно-в-срок» или стратегии «быстрого реагирования», сокращающих производственные и складские запасы.</w:t>
      </w:r>
    </w:p>
    <w:p w:rsidR="00397F7C" w:rsidRPr="001B48D0" w:rsidRDefault="00397F7C" w:rsidP="00397F7C">
      <w:pPr>
        <w:pStyle w:val="a3"/>
        <w:spacing w:before="0" w:beforeAutospacing="0" w:after="0" w:afterAutospacing="0"/>
        <w:ind w:firstLine="709"/>
        <w:jc w:val="both"/>
      </w:pPr>
      <w:r w:rsidRPr="001B48D0">
        <w:t>Транспортировка требует и финансовых ресурсов – в форме внутренних расходов для перевозки грузов собственным подвижным составом и внешних расходов для использования с этой целью коммерческого или общественного транспорта. В состав транспортных расходов входят затраты на оплату труда водителей и на эксплуатацию подвижного состава, а также некоторая часть общих и накладных расходов. Кроме того, нужно учитывать издержки, связанные с повреждением или потерей перевозимых грузов.</w:t>
      </w:r>
    </w:p>
    <w:p w:rsidR="00397F7C" w:rsidRPr="001B48D0" w:rsidRDefault="00397F7C" w:rsidP="00397F7C">
      <w:pPr>
        <w:pStyle w:val="a3"/>
        <w:spacing w:before="0" w:beforeAutospacing="0" w:after="0" w:afterAutospacing="0"/>
        <w:ind w:firstLine="709"/>
        <w:jc w:val="both"/>
      </w:pPr>
      <w:r w:rsidRPr="001B48D0">
        <w:t>Транспортировка поглощает также экологические ресурсы – и непосредственно, и косвенным образом. Со временем энергоемкость перевозок сокращается благодаря использованию более экономичных двигателей и рационализации транспортировки, но при этом в силу глобализации хозяйственных операций и удлинения маршрутов грузоперевозок потребление энергии в транспорте и впредь останется на высоком уровне. Косвенные экологические издержки транспортировки связаны с шумовым эффектом, загрязнением воздуха и транспортными пробками.</w:t>
      </w:r>
    </w:p>
    <w:p w:rsidR="00397F7C" w:rsidRPr="001B48D0" w:rsidRDefault="00397F7C" w:rsidP="00397F7C">
      <w:pPr>
        <w:pStyle w:val="a3"/>
        <w:spacing w:before="0" w:beforeAutospacing="0" w:after="0" w:afterAutospacing="0"/>
        <w:ind w:firstLine="709"/>
        <w:jc w:val="both"/>
      </w:pPr>
      <w:r w:rsidRPr="001B48D0">
        <w:t>Главная цель транспортировки заключается в том, чтобы доставить продукт в место назначения как можно быстрее, дешевле и с наименьшим ущербом для окружающей среды. Нужно также свести к минимуму потери и порчу транспортируемых грузов. Одновременно следует выполнять требования заказчиков к своевременности доставки и к предоставлению информации о грузах в пути.</w:t>
      </w:r>
    </w:p>
    <w:p w:rsidR="00397F7C" w:rsidRDefault="00397F7C" w:rsidP="00397F7C">
      <w:pPr>
        <w:pStyle w:val="a3"/>
        <w:spacing w:before="0" w:beforeAutospacing="0" w:after="0" w:afterAutospacing="0"/>
        <w:ind w:firstLine="709"/>
        <w:jc w:val="both"/>
        <w:rPr>
          <w:b/>
        </w:rPr>
      </w:pPr>
    </w:p>
    <w:p w:rsidR="00397F7C" w:rsidRDefault="00397F7C" w:rsidP="00397F7C">
      <w:pPr>
        <w:pStyle w:val="a3"/>
        <w:spacing w:before="0" w:beforeAutospacing="0" w:after="0" w:afterAutospacing="0"/>
        <w:ind w:firstLine="709"/>
        <w:jc w:val="both"/>
        <w:rPr>
          <w:b/>
        </w:rPr>
      </w:pPr>
    </w:p>
    <w:p w:rsidR="00397F7C" w:rsidRPr="00034F34" w:rsidRDefault="00397F7C" w:rsidP="00397F7C">
      <w:pPr>
        <w:pStyle w:val="a3"/>
        <w:spacing w:before="0" w:beforeAutospacing="0" w:after="0" w:afterAutospacing="0"/>
        <w:ind w:firstLine="709"/>
        <w:jc w:val="both"/>
      </w:pPr>
      <w:r w:rsidRPr="00034F34">
        <w:t>8.1 Количественные и качественные технико-экономическ</w:t>
      </w:r>
      <w:r>
        <w:t>ие показатели работы транспорта</w:t>
      </w:r>
    </w:p>
    <w:p w:rsidR="00397F7C" w:rsidRPr="00B2473D" w:rsidRDefault="00397F7C" w:rsidP="00397F7C">
      <w:pPr>
        <w:pStyle w:val="a3"/>
        <w:spacing w:before="0" w:beforeAutospacing="0" w:after="0" w:afterAutospacing="0"/>
        <w:ind w:firstLine="709"/>
        <w:jc w:val="both"/>
      </w:pPr>
    </w:p>
    <w:p w:rsidR="00397F7C" w:rsidRPr="00B2473D" w:rsidRDefault="00397F7C" w:rsidP="00397F7C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B2473D">
        <w:t>Уникальность</w:t>
      </w:r>
      <w:r>
        <w:t xml:space="preserve"> </w:t>
      </w:r>
      <w:r w:rsidRPr="00B2473D">
        <w:t>транспорта находит отражение и в специфике оценки его деятельности. К транспорту неприменимы общепринятые натуральные показатели промышленного и сельскохозяйственного производства. Для него вынужденно применяются особые и при этом менее эффективные и не поддающиеся обобщению показатели выполнения перевозочной работы и затрат на ее выполнение. Используют совместно несколько систем разнородных и несводимых к единой форме показателей, каждая из которых характеризует только одну из сторон деятельности транспорта:</w:t>
      </w:r>
    </w:p>
    <w:p w:rsidR="00397F7C" w:rsidRPr="00B2473D" w:rsidRDefault="00397F7C" w:rsidP="00397F7C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B2473D">
        <w:t>1. Количественные показатели выполнения перевозочной работы.</w:t>
      </w:r>
    </w:p>
    <w:p w:rsidR="00397F7C" w:rsidRPr="00B2473D" w:rsidRDefault="00397F7C" w:rsidP="00397F7C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B2473D">
        <w:t>2. Показатели соответствия спросу выполненной транспортной работы.</w:t>
      </w:r>
    </w:p>
    <w:p w:rsidR="00397F7C" w:rsidRPr="00B2473D" w:rsidRDefault="00397F7C" w:rsidP="00397F7C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B2473D">
        <w:t>3. Показатели ущерба от выполнения транспортной работы.</w:t>
      </w:r>
    </w:p>
    <w:p w:rsidR="00397F7C" w:rsidRPr="00B2473D" w:rsidRDefault="00397F7C" w:rsidP="00397F7C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B2473D">
        <w:t>4. Показатели качества выполнения транспортной работы.</w:t>
      </w:r>
    </w:p>
    <w:p w:rsidR="00397F7C" w:rsidRPr="00B2473D" w:rsidRDefault="00397F7C" w:rsidP="00397F7C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B2473D">
        <w:t>5. Показатели расхода ресурсов при выполнении транспортной работы.</w:t>
      </w:r>
    </w:p>
    <w:p w:rsidR="00397F7C" w:rsidRPr="00B2473D" w:rsidRDefault="00397F7C" w:rsidP="00397F7C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B2473D">
        <w:t>Основные общетранспортные количественные показатели выполнения перевозочной работы применимы только на транспорте, причем на всех его видах. К ним относятся две пары показателей, каждую из которых используют как целое на пассажирских и грузовых перевозках.</w:t>
      </w:r>
    </w:p>
    <w:p w:rsidR="00397F7C" w:rsidRPr="00B2473D" w:rsidRDefault="00397F7C" w:rsidP="00397F7C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B2473D">
        <w:t>1. Объем перевозки грузов (т).</w:t>
      </w:r>
    </w:p>
    <w:p w:rsidR="00397F7C" w:rsidRPr="00B2473D" w:rsidRDefault="00397F7C" w:rsidP="00397F7C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B2473D">
        <w:t>2. Грузооборот (т · км).</w:t>
      </w:r>
    </w:p>
    <w:p w:rsidR="00397F7C" w:rsidRPr="00B2473D" w:rsidRDefault="00397F7C" w:rsidP="00397F7C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B2473D">
        <w:t>3. Число перевезенных пассажиров (пасс.).</w:t>
      </w:r>
    </w:p>
    <w:p w:rsidR="00397F7C" w:rsidRPr="00B2473D" w:rsidRDefault="00397F7C" w:rsidP="00397F7C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B2473D">
        <w:t>4. Пассажирооборот (пасс. · км).</w:t>
      </w:r>
    </w:p>
    <w:p w:rsidR="00397F7C" w:rsidRPr="00B2473D" w:rsidRDefault="00397F7C" w:rsidP="00397F7C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B2473D">
        <w:t>Объем перевозки грузов (планируемый и фактически выполненный) отдельными подразделениями и в целом по конкретному виду транспорта определяется путем суммирования всех отправленных (перевезенных) тон груза со всех пунктов данного подразделения или сети в целом:</w:t>
      </w:r>
    </w:p>
    <w:p w:rsidR="00397F7C" w:rsidRPr="00B2473D" w:rsidRDefault="00397F7C" w:rsidP="00397F7C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B2473D">
        <w:t>Наряду с этим определяется объем перевозки важнейших грузов по установленной номенклатуре.</w:t>
      </w:r>
    </w:p>
    <w:p w:rsidR="00397F7C" w:rsidRDefault="00397F7C" w:rsidP="00397F7C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B2473D">
        <w:t>Грузооборот является синтетическим показателем, учитывающим не только массу (тоннаж) перевезенного груза, но и расстояние</w:t>
      </w:r>
      <w:r>
        <w:t xml:space="preserve"> </w:t>
      </w:r>
      <w:r w:rsidRPr="00B2473D">
        <w:t xml:space="preserve">его перевозки. </w:t>
      </w:r>
    </w:p>
    <w:p w:rsidR="00397F7C" w:rsidRPr="00B2473D" w:rsidRDefault="00397F7C" w:rsidP="00397F7C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B2473D">
        <w:t>Грузооборот часто исчисляется не только по общей массе грузов, но и по отдельным важнейшим наименованиям.</w:t>
      </w:r>
    </w:p>
    <w:p w:rsidR="00397F7C" w:rsidRPr="00B2473D" w:rsidRDefault="00397F7C" w:rsidP="00397F7C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B2473D">
        <w:t>Объем перевозки пассажиров обычно определяется за год</w:t>
      </w:r>
      <w:r>
        <w:t xml:space="preserve">. </w:t>
      </w:r>
    </w:p>
    <w:p w:rsidR="00397F7C" w:rsidRPr="00B2473D" w:rsidRDefault="00397F7C" w:rsidP="00397F7C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B2473D">
        <w:rPr>
          <w:rFonts w:ascii="Times New Roman" w:eastAsia="Times New Roman" w:hAnsi="Times New Roman"/>
          <w:sz w:val="24"/>
          <w:szCs w:val="24"/>
          <w:lang w:eastAsia="ru-RU"/>
        </w:rPr>
        <w:t>Грузооборот и пассажирооборот нередко называют продукцией транспорта. Так как все виды универсального транспорта (кроме трубопроводного) осуществляют и грузовые, и пассажирские перевозки, возникает необходимость определения общей суммарной их работы по грузовому и пассажирскому движению. Однако объединение показателей выполнения пассажирских и грузовых перевозок в обобщенный показатель неубедительно и на автотранспорте мало используется.</w:t>
      </w:r>
    </w:p>
    <w:p w:rsidR="00397F7C" w:rsidRPr="00B2473D" w:rsidRDefault="00397F7C" w:rsidP="00397F7C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B2473D">
        <w:rPr>
          <w:rFonts w:ascii="Times New Roman" w:eastAsia="Times New Roman" w:hAnsi="Times New Roman"/>
          <w:sz w:val="24"/>
          <w:szCs w:val="24"/>
          <w:lang w:eastAsia="ru-RU"/>
        </w:rPr>
        <w:t>Помимо указанных основных общетранспортных показателей, дополнительно используются и другие показатели, отражающие определенные аспекты перевозочной деятельности.</w:t>
      </w:r>
    </w:p>
    <w:p w:rsidR="00397F7C" w:rsidRDefault="00397F7C" w:rsidP="00397F7C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B2473D">
        <w:rPr>
          <w:rFonts w:ascii="Times New Roman" w:eastAsia="Times New Roman" w:hAnsi="Times New Roman"/>
          <w:sz w:val="24"/>
          <w:szCs w:val="24"/>
          <w:lang w:eastAsia="ru-RU"/>
        </w:rPr>
        <w:t xml:space="preserve">Рациональность транспортных связей в стране (районе) оценивают показателем средней дальности </w:t>
      </w:r>
      <w:r w:rsidRPr="00B2473D">
        <w:rPr>
          <w:rFonts w:ascii="Times New Roman" w:eastAsia="Times New Roman" w:hAnsi="Times New Roman"/>
          <w:i/>
          <w:sz w:val="24"/>
          <w:szCs w:val="24"/>
          <w:lang w:eastAsia="ru-RU"/>
        </w:rPr>
        <w:t>lср.г</w:t>
      </w:r>
      <w:r w:rsidRPr="00B2473D">
        <w:rPr>
          <w:rFonts w:ascii="Times New Roman" w:eastAsia="Times New Roman" w:hAnsi="Times New Roman"/>
          <w:sz w:val="24"/>
          <w:szCs w:val="24"/>
          <w:lang w:eastAsia="ru-RU"/>
        </w:rPr>
        <w:t xml:space="preserve"> перевозки 1 т груза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</w:p>
    <w:p w:rsidR="00397F7C" w:rsidRPr="00B2473D" w:rsidRDefault="00397F7C" w:rsidP="00397F7C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B2473D">
        <w:rPr>
          <w:rFonts w:ascii="Times New Roman" w:eastAsia="Times New Roman" w:hAnsi="Times New Roman"/>
          <w:sz w:val="24"/>
          <w:szCs w:val="24"/>
          <w:lang w:eastAsia="ru-RU"/>
        </w:rPr>
        <w:t xml:space="preserve">Среднюю дальность </w:t>
      </w:r>
      <w:r w:rsidRPr="00B2473D">
        <w:rPr>
          <w:rFonts w:ascii="Times New Roman" w:eastAsia="Times New Roman" w:hAnsi="Times New Roman"/>
          <w:i/>
          <w:sz w:val="24"/>
          <w:szCs w:val="24"/>
          <w:lang w:eastAsia="ru-RU"/>
        </w:rPr>
        <w:t>lср.г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B2473D">
        <w:rPr>
          <w:rFonts w:ascii="Times New Roman" w:eastAsia="Times New Roman" w:hAnsi="Times New Roman"/>
          <w:sz w:val="24"/>
          <w:szCs w:val="24"/>
          <w:lang w:eastAsia="ru-RU"/>
        </w:rPr>
        <w:t xml:space="preserve"> рассчитывают в километрах по всему грузопотоку и по отдельным родам грузов.</w:t>
      </w:r>
    </w:p>
    <w:p w:rsidR="00397F7C" w:rsidRPr="00B2473D" w:rsidRDefault="00397F7C" w:rsidP="00397F7C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B2473D">
        <w:rPr>
          <w:rFonts w:ascii="Times New Roman" w:eastAsia="Times New Roman" w:hAnsi="Times New Roman"/>
          <w:sz w:val="24"/>
          <w:szCs w:val="24"/>
          <w:lang w:eastAsia="ru-RU"/>
        </w:rPr>
        <w:t>При планировании, анализе и учете пассажирской работы транспорта часто используется показатель средней дальности перевозки пассажира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</w:p>
    <w:p w:rsidR="00397F7C" w:rsidRPr="00B2473D" w:rsidRDefault="00397F7C" w:rsidP="00397F7C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B2473D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Этот показатель вычисляется в целом по общему потоку пассажиров и по отдельным сообщениям. Чаще всего выделяются потоки пригородных и городских пассажиров.</w:t>
      </w:r>
    </w:p>
    <w:p w:rsidR="00397F7C" w:rsidRPr="00B2473D" w:rsidRDefault="00397F7C" w:rsidP="00397F7C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B2473D">
        <w:rPr>
          <w:rFonts w:ascii="Times New Roman" w:eastAsia="Times New Roman" w:hAnsi="Times New Roman"/>
          <w:sz w:val="24"/>
          <w:szCs w:val="24"/>
          <w:lang w:eastAsia="ru-RU"/>
        </w:rPr>
        <w:t>Важным качественным показателем перевозочной работы для каждого вида транспорта является скорость доставки грузов и соответственно пассажиров на всем пути их следования от пункта первоначального отправления до пункта назначения.</w:t>
      </w:r>
    </w:p>
    <w:p w:rsidR="00397F7C" w:rsidRPr="00B2473D" w:rsidRDefault="00397F7C" w:rsidP="00397F7C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B2473D">
        <w:rPr>
          <w:rFonts w:ascii="Times New Roman" w:eastAsia="Times New Roman" w:hAnsi="Times New Roman"/>
          <w:sz w:val="24"/>
          <w:szCs w:val="24"/>
          <w:lang w:eastAsia="ru-RU"/>
        </w:rPr>
        <w:t>На всех видах транспорта используются показатели, характеризующие экономическую эффективность (качество) работы. В этой группе важнейшее значение имеет себестоимость перевозок в копейках (за 10 т·км, 10 пасс. км и 10 привед. т·км) и производительность труда, измеряемая в приведенных тонно-километрах на 1 работника транспорта, занятого на перевозках (обычно в год).</w:t>
      </w:r>
    </w:p>
    <w:p w:rsidR="00397F7C" w:rsidRDefault="00397F7C" w:rsidP="00397F7C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B2473D">
        <w:rPr>
          <w:rFonts w:ascii="Times New Roman" w:eastAsia="Times New Roman" w:hAnsi="Times New Roman"/>
          <w:sz w:val="24"/>
          <w:szCs w:val="24"/>
          <w:lang w:eastAsia="ru-RU"/>
        </w:rPr>
        <w:t xml:space="preserve">В принципе себестоимость перевозки любым видом транспорта грузов Sг и пассажиров Sп определяется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путем деления текущих </w:t>
      </w:r>
      <w:r w:rsidRPr="00B2473D">
        <w:rPr>
          <w:rFonts w:ascii="Times New Roman" w:eastAsia="Times New Roman" w:hAnsi="Times New Roman"/>
          <w:sz w:val="24"/>
          <w:szCs w:val="24"/>
          <w:lang w:eastAsia="ru-RU"/>
        </w:rPr>
        <w:t>эксплуатационны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х</w:t>
      </w:r>
      <w:r w:rsidRPr="00B2473D">
        <w:rPr>
          <w:rFonts w:ascii="Times New Roman" w:eastAsia="Times New Roman" w:hAnsi="Times New Roman"/>
          <w:sz w:val="24"/>
          <w:szCs w:val="24"/>
          <w:lang w:eastAsia="ru-RU"/>
        </w:rPr>
        <w:t xml:space="preserve"> расход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ов</w:t>
      </w:r>
      <w:r w:rsidRPr="00B2473D">
        <w:rPr>
          <w:rFonts w:ascii="Times New Roman" w:eastAsia="Times New Roman" w:hAnsi="Times New Roman"/>
          <w:sz w:val="24"/>
          <w:szCs w:val="24"/>
          <w:lang w:eastAsia="ru-RU"/>
        </w:rPr>
        <w:t xml:space="preserve"> по грузовому движению за расчетный период,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на </w:t>
      </w:r>
      <w:r w:rsidRPr="00B2473D">
        <w:rPr>
          <w:rFonts w:ascii="Times New Roman" w:eastAsia="Times New Roman" w:hAnsi="Times New Roman"/>
          <w:sz w:val="24"/>
          <w:szCs w:val="24"/>
          <w:lang w:eastAsia="ru-RU"/>
        </w:rPr>
        <w:t xml:space="preserve">выполненный грузооборот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ткм</w:t>
      </w:r>
      <w:r w:rsidRPr="00B2473D">
        <w:rPr>
          <w:rFonts w:ascii="Times New Roman" w:eastAsia="Times New Roman" w:hAnsi="Times New Roman"/>
          <w:sz w:val="24"/>
          <w:szCs w:val="24"/>
          <w:lang w:eastAsia="ru-RU"/>
        </w:rPr>
        <w:t>;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или </w:t>
      </w:r>
      <w:r w:rsidRPr="00B2473D">
        <w:rPr>
          <w:rFonts w:ascii="Times New Roman" w:eastAsia="Times New Roman" w:hAnsi="Times New Roman"/>
          <w:sz w:val="24"/>
          <w:szCs w:val="24"/>
          <w:lang w:eastAsia="ru-RU"/>
        </w:rPr>
        <w:t xml:space="preserve"> текущие  эксплуатационные  расходы  по  пассажирскому движению за расчетный период, руб.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на </w:t>
      </w:r>
      <w:r w:rsidRPr="00B2473D">
        <w:rPr>
          <w:rFonts w:ascii="Times New Roman" w:eastAsia="Times New Roman" w:hAnsi="Times New Roman"/>
          <w:sz w:val="24"/>
          <w:szCs w:val="24"/>
          <w:lang w:eastAsia="ru-RU"/>
        </w:rPr>
        <w:t xml:space="preserve">выполненный пассажирооборот, пасс. ·км; </w:t>
      </w:r>
    </w:p>
    <w:p w:rsidR="00397F7C" w:rsidRPr="00B2473D" w:rsidRDefault="00397F7C" w:rsidP="00397F7C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B2473D">
        <w:rPr>
          <w:rFonts w:ascii="Times New Roman" w:eastAsia="Times New Roman" w:hAnsi="Times New Roman"/>
          <w:sz w:val="24"/>
          <w:szCs w:val="24"/>
          <w:lang w:eastAsia="ru-RU"/>
        </w:rPr>
        <w:t>Sг  себестоимость перевозки грузов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измеряется в </w:t>
      </w:r>
      <w:r w:rsidRPr="00B2473D">
        <w:rPr>
          <w:rFonts w:ascii="Times New Roman" w:eastAsia="Times New Roman" w:hAnsi="Times New Roman"/>
          <w:sz w:val="24"/>
          <w:szCs w:val="24"/>
          <w:lang w:eastAsia="ru-RU"/>
        </w:rPr>
        <w:t>руб./т·км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, тг/ткм</w:t>
      </w:r>
      <w:r w:rsidRPr="00B2473D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397F7C" w:rsidRPr="00B2473D" w:rsidRDefault="00397F7C" w:rsidP="00397F7C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B2473D">
        <w:rPr>
          <w:rFonts w:ascii="Times New Roman" w:eastAsia="Times New Roman" w:hAnsi="Times New Roman"/>
          <w:sz w:val="24"/>
          <w:szCs w:val="24"/>
          <w:lang w:eastAsia="ru-RU"/>
        </w:rPr>
        <w:t>Sп себестоимость перевозки пассажиров, руб./пасс.·км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, тенге/паскм</w:t>
      </w:r>
      <w:r w:rsidRPr="00B2473D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397F7C" w:rsidRPr="00B2473D" w:rsidRDefault="00397F7C" w:rsidP="00397F7C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B2473D">
        <w:t>По существующему порядку планирования и учета в числитель последних двух формул включаются на автомобильном транспорте расходы, связанные с перевозками грузов и пассажиров, за исключением расходов на содержание автомобильных дорог.</w:t>
      </w:r>
    </w:p>
    <w:p w:rsidR="00397F7C" w:rsidRPr="00B2473D" w:rsidRDefault="00397F7C" w:rsidP="00397F7C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B2473D">
        <w:t xml:space="preserve">Текущие расходы состоят из основных и накладных. К основным расходам </w:t>
      </w:r>
      <w:r w:rsidRPr="00B2473D">
        <w:rPr>
          <w:i/>
        </w:rPr>
        <w:t>Сосн</w:t>
      </w:r>
      <w:r w:rsidRPr="00B2473D">
        <w:t>.  относятся: заработная плата работникам, непосредственно участвующим в перевозках; начисления на заработную плату, затраты на топливо и материалы; затраты на текущий ремонт и ТО подвижного состава; отчисления на амортизацию основных</w:t>
      </w:r>
      <w:r>
        <w:t xml:space="preserve"> с</w:t>
      </w:r>
      <w:r w:rsidRPr="00B2473D">
        <w:t>редств, стоимость запчастей, прочие расходы:</w:t>
      </w:r>
    </w:p>
    <w:p w:rsidR="00397F7C" w:rsidRPr="00B2473D" w:rsidRDefault="00397F7C" w:rsidP="00397F7C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B2473D">
        <w:t>К накладным расходам относят затраты, связанные с управленческой деятельностью.</w:t>
      </w:r>
    </w:p>
    <w:p w:rsidR="00397F7C" w:rsidRPr="00B2473D" w:rsidRDefault="00397F7C" w:rsidP="00397F7C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B2473D">
        <w:t>Производительность труда</w:t>
      </w:r>
      <w:r>
        <w:t xml:space="preserve">, т.е сколько приведенных ткм приходится на 1 </w:t>
      </w:r>
      <w:r w:rsidRPr="00B2473D">
        <w:t xml:space="preserve"> среднесписочно</w:t>
      </w:r>
      <w:r>
        <w:t>го</w:t>
      </w:r>
      <w:r w:rsidRPr="00B2473D">
        <w:t xml:space="preserve"> работников за год, связанных с перевозками.</w:t>
      </w:r>
    </w:p>
    <w:p w:rsidR="00397F7C" w:rsidRPr="00B2473D" w:rsidRDefault="00397F7C" w:rsidP="00397F7C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B2473D">
        <w:t>Эти показатели применяют на разных уровнях планирования и учета деятельности всех видов транспорта и транспортных средств. На эти показатели ориентируется государственное регулирование деятельности транспорта. Однако хозяйствующие субъекты, эксплуатирующие АТС, применяют, помимо приведенных основных показателей перевозочной деятельности, еще целый ряд связанных с</w:t>
      </w:r>
      <w:r>
        <w:t xml:space="preserve"> </w:t>
      </w:r>
      <w:r w:rsidRPr="00B2473D">
        <w:t>ней и(или) характеризующих ее показателей, в совокупности отражающих все наиболее значимые стороны своей работы:</w:t>
      </w:r>
      <w:r>
        <w:t xml:space="preserve"> </w:t>
      </w:r>
      <w:r w:rsidRPr="00B2473D">
        <w:t xml:space="preserve"> степень выполнения заявок (договоров, планов) на перевозки по их номенклатуре;</w:t>
      </w:r>
      <w:r>
        <w:t xml:space="preserve"> </w:t>
      </w:r>
      <w:r w:rsidRPr="00B2473D">
        <w:t>число сходов АТС с линии и их причины;</w:t>
      </w:r>
      <w:r>
        <w:t xml:space="preserve"> </w:t>
      </w:r>
      <w:r w:rsidRPr="00B2473D">
        <w:t>число дорожных отказов и их причины;</w:t>
      </w:r>
      <w:r>
        <w:t xml:space="preserve"> </w:t>
      </w:r>
      <w:r w:rsidRPr="00B2473D">
        <w:t>расход топливо-смазочных материалов и его превышение относительно маршрутных или линейных норм;</w:t>
      </w:r>
      <w:r>
        <w:t xml:space="preserve"> </w:t>
      </w:r>
      <w:r w:rsidRPr="00B2473D">
        <w:t xml:space="preserve">простои автотранспортных средств в ТО и ремонте; </w:t>
      </w:r>
      <w:r>
        <w:t>п</w:t>
      </w:r>
      <w:r w:rsidRPr="00B2473D">
        <w:t>ростои у грузоотправителей и грузополучателей;</w:t>
      </w:r>
      <w:r>
        <w:t xml:space="preserve"> </w:t>
      </w:r>
      <w:r w:rsidRPr="00B2473D">
        <w:t>простои при пересечении границ;</w:t>
      </w:r>
      <w:r>
        <w:t xml:space="preserve"> </w:t>
      </w:r>
      <w:r w:rsidRPr="00B2473D">
        <w:t>количество водителей, вовлеченных в ТО и ремонт;</w:t>
      </w:r>
      <w:r>
        <w:t xml:space="preserve"> </w:t>
      </w:r>
      <w:r w:rsidRPr="00B2473D">
        <w:t>количество автотранспортных средств в ТО и ремонте;</w:t>
      </w:r>
      <w:r>
        <w:t xml:space="preserve"> </w:t>
      </w:r>
      <w:r w:rsidRPr="00B2473D">
        <w:t>количество АТС, выпускаемых на линию и др.</w:t>
      </w:r>
      <w:r>
        <w:t xml:space="preserve"> </w:t>
      </w:r>
    </w:p>
    <w:p w:rsidR="00397F7C" w:rsidRPr="00B2473D" w:rsidRDefault="00397F7C" w:rsidP="00397F7C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B2473D">
        <w:t>Сходные по назначению частные показатели применяют на станциях технического обслуживания автомобилей, в пунктах технического осмотра и на других предприятиях автомобильного транспорта.</w:t>
      </w:r>
    </w:p>
    <w:p w:rsidR="00397F7C" w:rsidRPr="00B2473D" w:rsidRDefault="00397F7C" w:rsidP="00397F7C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B2473D">
        <w:t>Основные отличия видов транспорта по показателям:</w:t>
      </w:r>
    </w:p>
    <w:p w:rsidR="00397F7C" w:rsidRPr="00B2473D" w:rsidRDefault="00397F7C" w:rsidP="00397F7C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B2473D">
        <w:t>1. Себестоимости.</w:t>
      </w:r>
    </w:p>
    <w:p w:rsidR="00397F7C" w:rsidRPr="00B2473D" w:rsidRDefault="00397F7C" w:rsidP="00397F7C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B2473D">
        <w:t>2. Скорости транспортирования.</w:t>
      </w:r>
    </w:p>
    <w:p w:rsidR="00397F7C" w:rsidRPr="00B2473D" w:rsidRDefault="00397F7C" w:rsidP="00397F7C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B2473D">
        <w:t>3. Регулярности функционирования (сезонности).</w:t>
      </w:r>
    </w:p>
    <w:p w:rsidR="00397F7C" w:rsidRPr="00B2473D" w:rsidRDefault="00397F7C" w:rsidP="00397F7C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B2473D">
        <w:t>4. Производительности труда.</w:t>
      </w:r>
    </w:p>
    <w:p w:rsidR="00397F7C" w:rsidRPr="00B2473D" w:rsidRDefault="00397F7C" w:rsidP="00397F7C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B2473D">
        <w:t>5. Универсальности (специализации).</w:t>
      </w:r>
    </w:p>
    <w:p w:rsidR="00397F7C" w:rsidRPr="00B2473D" w:rsidRDefault="00397F7C" w:rsidP="00397F7C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B2473D">
        <w:lastRenderedPageBreak/>
        <w:t>Капиталовложения на 1 км на железнодорожного пути:</w:t>
      </w:r>
      <w:r>
        <w:t xml:space="preserve"> </w:t>
      </w:r>
      <w:r w:rsidRPr="00B2473D">
        <w:t>в 1,5-2 раза больше, чем на автотранспорте;</w:t>
      </w:r>
      <w:r>
        <w:t xml:space="preserve"> </w:t>
      </w:r>
      <w:r w:rsidRPr="00B2473D">
        <w:t>в 2-2,5 раза больше, чем для трубопроводного транспорта;</w:t>
      </w:r>
      <w:r>
        <w:t xml:space="preserve"> </w:t>
      </w:r>
      <w:r w:rsidRPr="00B2473D">
        <w:t>в 6-7 раз больше, чем для речного транспорта.</w:t>
      </w:r>
    </w:p>
    <w:p w:rsidR="00397F7C" w:rsidRPr="00B2473D" w:rsidRDefault="00397F7C" w:rsidP="00397F7C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B2473D">
        <w:t>Но капиталовложения на 1 млн. т грузов в год максимальны для автотранспорта.</w:t>
      </w:r>
    </w:p>
    <w:p w:rsidR="00397F7C" w:rsidRDefault="00397F7C" w:rsidP="00397F7C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>
        <w:t>(</w:t>
      </w:r>
      <w:r w:rsidRPr="00B2473D">
        <w:t xml:space="preserve">Материал взят из книги </w:t>
      </w:r>
      <w:r>
        <w:t>«</w:t>
      </w:r>
      <w:r w:rsidRPr="00B2473D">
        <w:t>Методология исследований и развития технологий эксплуатации автомобильного транспорта</w:t>
      </w:r>
      <w:r>
        <w:t xml:space="preserve">»  автор </w:t>
      </w:r>
      <w:r w:rsidRPr="00B2473D">
        <w:t>Мороз С.М.</w:t>
      </w:r>
      <w:r>
        <w:t>)</w:t>
      </w:r>
    </w:p>
    <w:p w:rsidR="00397F7C" w:rsidRDefault="00397F7C" w:rsidP="00397F7C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</w:p>
    <w:p w:rsidR="00180AF3" w:rsidRDefault="00180AF3">
      <w:bookmarkStart w:id="0" w:name="_GoBack"/>
      <w:bookmarkEnd w:id="0"/>
    </w:p>
    <w:sectPr w:rsidR="00180A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2D2"/>
    <w:rsid w:val="00180AF3"/>
    <w:rsid w:val="00397F7C"/>
    <w:rsid w:val="00512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F7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97F7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F7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97F7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2534</Words>
  <Characters>14449</Characters>
  <Application>Microsoft Office Word</Application>
  <DocSecurity>0</DocSecurity>
  <Lines>120</Lines>
  <Paragraphs>33</Paragraphs>
  <ScaleCrop>false</ScaleCrop>
  <Company>Microsoft</Company>
  <LinksUpToDate>false</LinksUpToDate>
  <CharactersWithSpaces>16950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</dc:creator>
  <cp:keywords/>
  <dc:description/>
  <cp:lastModifiedBy>AA</cp:lastModifiedBy>
  <cp:revision>2</cp:revision>
  <dcterms:created xsi:type="dcterms:W3CDTF">2021-09-17T01:49:00Z</dcterms:created>
  <dcterms:modified xsi:type="dcterms:W3CDTF">2021-09-17T01:49:00Z</dcterms:modified>
</cp:coreProperties>
</file>